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907" w:rsidRPr="006A4B5A" w:rsidRDefault="00E24B87" w:rsidP="00BF08C2">
      <w:pPr>
        <w:pStyle w:val="a3"/>
        <w:rPr>
          <w:b/>
          <w:color w:val="000000" w:themeColor="text1"/>
          <w:sz w:val="28"/>
          <w:szCs w:val="28"/>
        </w:rPr>
      </w:pPr>
      <w:r w:rsidRPr="006A4B5A">
        <w:rPr>
          <w:b/>
          <w:sz w:val="28"/>
          <w:szCs w:val="28"/>
        </w:rPr>
        <w:t xml:space="preserve">Тема занятия: </w:t>
      </w:r>
      <w:r w:rsidR="00BF08C2">
        <w:rPr>
          <w:b/>
          <w:sz w:val="28"/>
          <w:szCs w:val="28"/>
        </w:rPr>
        <w:t>"</w:t>
      </w:r>
      <w:r w:rsidR="00BF08C2">
        <w:rPr>
          <w:color w:val="000000"/>
          <w:sz w:val="27"/>
          <w:szCs w:val="27"/>
        </w:rPr>
        <w:t>Поездка в Корнвол. Местоимения some/ any</w:t>
      </w:r>
      <w:r w:rsidR="00741175">
        <w:rPr>
          <w:b/>
          <w:color w:val="000000" w:themeColor="text1"/>
          <w:sz w:val="28"/>
          <w:szCs w:val="28"/>
        </w:rPr>
        <w:t>».</w:t>
      </w:r>
      <w:r w:rsidR="003E21FC" w:rsidRPr="003E21FC">
        <w:rPr>
          <w:b/>
          <w:sz w:val="28"/>
          <w:szCs w:val="28"/>
        </w:rPr>
        <w:t xml:space="preserve"> </w:t>
      </w:r>
    </w:p>
    <w:p w:rsidR="006F3B73" w:rsidRDefault="00E24B87">
      <w:pPr>
        <w:rPr>
          <w:rFonts w:ascii="Times New Roman" w:hAnsi="Times New Roman" w:cs="Times New Roman"/>
          <w:color w:val="000000" w:themeColor="text1"/>
          <w:sz w:val="28"/>
          <w:szCs w:val="28"/>
        </w:rPr>
      </w:pPr>
      <w:r w:rsidRPr="00E24B87">
        <w:rPr>
          <w:rFonts w:ascii="Times New Roman" w:hAnsi="Times New Roman" w:cs="Times New Roman"/>
          <w:b/>
          <w:color w:val="000000" w:themeColor="text1"/>
          <w:sz w:val="28"/>
          <w:szCs w:val="28"/>
        </w:rPr>
        <w:t>Задание.</w:t>
      </w:r>
      <w:r>
        <w:rPr>
          <w:rFonts w:ascii="Times New Roman" w:hAnsi="Times New Roman" w:cs="Times New Roman"/>
          <w:color w:val="000000" w:themeColor="text1"/>
          <w:sz w:val="28"/>
          <w:szCs w:val="28"/>
        </w:rPr>
        <w:t xml:space="preserve"> </w:t>
      </w:r>
    </w:p>
    <w:p w:rsidR="00E24B87" w:rsidRDefault="006F3B73" w:rsidP="006F3B73">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E24B87">
        <w:rPr>
          <w:rFonts w:ascii="Times New Roman" w:hAnsi="Times New Roman" w:cs="Times New Roman"/>
          <w:color w:val="000000" w:themeColor="text1"/>
          <w:sz w:val="28"/>
          <w:szCs w:val="28"/>
        </w:rPr>
        <w:t xml:space="preserve">Ребята, </w:t>
      </w:r>
      <w:r>
        <w:rPr>
          <w:rFonts w:ascii="Times New Roman" w:hAnsi="Times New Roman" w:cs="Times New Roman"/>
          <w:color w:val="000000" w:themeColor="text1"/>
          <w:sz w:val="28"/>
          <w:szCs w:val="28"/>
        </w:rPr>
        <w:t xml:space="preserve">прочитайте </w:t>
      </w:r>
      <w:r w:rsidR="005D6C2F">
        <w:rPr>
          <w:rFonts w:ascii="Times New Roman" w:hAnsi="Times New Roman" w:cs="Times New Roman"/>
          <w:color w:val="000000" w:themeColor="text1"/>
          <w:sz w:val="28"/>
          <w:szCs w:val="28"/>
        </w:rPr>
        <w:t>размещенный ниже текст</w:t>
      </w:r>
      <w:r>
        <w:rPr>
          <w:rFonts w:ascii="Times New Roman" w:hAnsi="Times New Roman" w:cs="Times New Roman"/>
          <w:color w:val="000000" w:themeColor="text1"/>
          <w:sz w:val="28"/>
          <w:szCs w:val="28"/>
        </w:rPr>
        <w:t xml:space="preserve">. </w:t>
      </w:r>
    </w:p>
    <w:p w:rsidR="005D6C2F" w:rsidRDefault="005D6C2F" w:rsidP="006F3B73">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 Пройдите по ссылке, чтобы посмотреть видеоурок</w:t>
      </w:r>
      <w:r w:rsidRPr="005D6C2F">
        <w:t xml:space="preserve"> </w:t>
      </w:r>
      <w:r>
        <w:t xml:space="preserve"> </w:t>
      </w:r>
      <w:r w:rsidRPr="005D6C2F">
        <w:rPr>
          <w:rFonts w:ascii="Times New Roman" w:hAnsi="Times New Roman" w:cs="Times New Roman"/>
          <w:color w:val="000000" w:themeColor="text1"/>
          <w:sz w:val="28"/>
          <w:szCs w:val="28"/>
        </w:rPr>
        <w:t>https://interneturok.ru/lesson/english/3-klass/leksika-3/neopredelyonnye-mestoimeniya-some-any-no-i-ih-proizvodnye</w:t>
      </w:r>
      <w:r>
        <w:rPr>
          <w:rFonts w:ascii="Times New Roman" w:hAnsi="Times New Roman" w:cs="Times New Roman"/>
          <w:color w:val="000000" w:themeColor="text1"/>
          <w:sz w:val="28"/>
          <w:szCs w:val="28"/>
        </w:rPr>
        <w:t xml:space="preserve">  </w:t>
      </w:r>
    </w:p>
    <w:p w:rsidR="006F3B73" w:rsidRDefault="006F3B73" w:rsidP="002B0E64">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2.После </w:t>
      </w:r>
      <w:r w:rsidR="005D6C2F">
        <w:rPr>
          <w:rFonts w:ascii="Times New Roman" w:hAnsi="Times New Roman" w:cs="Times New Roman"/>
          <w:color w:val="000000" w:themeColor="text1"/>
          <w:sz w:val="28"/>
          <w:szCs w:val="28"/>
        </w:rPr>
        <w:t xml:space="preserve">прочтения текста и просмотра видеоурока </w:t>
      </w:r>
      <w:r w:rsidR="003E21FC">
        <w:rPr>
          <w:rFonts w:ascii="Times New Roman" w:hAnsi="Times New Roman" w:cs="Times New Roman"/>
          <w:color w:val="000000" w:themeColor="text1"/>
          <w:sz w:val="28"/>
          <w:szCs w:val="28"/>
        </w:rPr>
        <w:t xml:space="preserve"> вы можете выбрать вариант практического</w:t>
      </w:r>
      <w:r>
        <w:rPr>
          <w:rFonts w:ascii="Times New Roman" w:hAnsi="Times New Roman" w:cs="Times New Roman"/>
          <w:color w:val="000000" w:themeColor="text1"/>
          <w:sz w:val="28"/>
          <w:szCs w:val="28"/>
        </w:rPr>
        <w:t xml:space="preserve"> задания:</w:t>
      </w:r>
    </w:p>
    <w:p w:rsidR="006F3B73" w:rsidRDefault="006F3B73" w:rsidP="002B0E64">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5D6C2F">
        <w:rPr>
          <w:rFonts w:ascii="Times New Roman" w:hAnsi="Times New Roman" w:cs="Times New Roman"/>
          <w:color w:val="000000" w:themeColor="text1"/>
          <w:sz w:val="28"/>
          <w:szCs w:val="28"/>
        </w:rPr>
        <w:t>составить 5 вопросов и ответы к вопросам,</w:t>
      </w:r>
      <w:r w:rsidR="006A4B5A">
        <w:rPr>
          <w:rFonts w:ascii="Times New Roman" w:hAnsi="Times New Roman" w:cs="Times New Roman"/>
          <w:color w:val="000000" w:themeColor="text1"/>
          <w:sz w:val="28"/>
          <w:szCs w:val="28"/>
        </w:rPr>
        <w:t xml:space="preserve"> прислать ответы на электронную почту </w:t>
      </w:r>
      <w:hyperlink r:id="rId5" w:history="1">
        <w:r w:rsidR="005D6C2F">
          <w:rPr>
            <w:rStyle w:val="a6"/>
            <w:rFonts w:ascii="Times New Roman" w:hAnsi="Times New Roman" w:cs="Times New Roman"/>
            <w:sz w:val="28"/>
            <w:szCs w:val="28"/>
            <w:lang w:val="en-US"/>
          </w:rPr>
          <w:t>ursan</w:t>
        </w:r>
        <w:r w:rsidR="005D6C2F" w:rsidRPr="005D6C2F">
          <w:rPr>
            <w:rStyle w:val="a6"/>
            <w:rFonts w:ascii="Times New Roman" w:hAnsi="Times New Roman" w:cs="Times New Roman"/>
            <w:sz w:val="28"/>
            <w:szCs w:val="28"/>
          </w:rPr>
          <w:t>82@</w:t>
        </w:r>
        <w:r w:rsidR="005D6C2F">
          <w:rPr>
            <w:rStyle w:val="a6"/>
            <w:rFonts w:ascii="Times New Roman" w:hAnsi="Times New Roman" w:cs="Times New Roman"/>
            <w:sz w:val="28"/>
            <w:szCs w:val="28"/>
            <w:lang w:val="en-US"/>
          </w:rPr>
          <w:t>mail</w:t>
        </w:r>
        <w:r w:rsidR="005D6C2F" w:rsidRPr="005D6C2F">
          <w:rPr>
            <w:rStyle w:val="a6"/>
            <w:rFonts w:ascii="Times New Roman" w:hAnsi="Times New Roman" w:cs="Times New Roman"/>
            <w:sz w:val="28"/>
            <w:szCs w:val="28"/>
          </w:rPr>
          <w:t>.</w:t>
        </w:r>
        <w:r w:rsidR="005D6C2F">
          <w:rPr>
            <w:rStyle w:val="a6"/>
            <w:rFonts w:ascii="Times New Roman" w:hAnsi="Times New Roman" w:cs="Times New Roman"/>
            <w:sz w:val="28"/>
            <w:szCs w:val="28"/>
            <w:lang w:val="en-US"/>
          </w:rPr>
          <w:t>ru</w:t>
        </w:r>
      </w:hyperlink>
      <w:r>
        <w:rPr>
          <w:rFonts w:ascii="Times New Roman" w:hAnsi="Times New Roman" w:cs="Times New Roman"/>
          <w:color w:val="000000" w:themeColor="text1"/>
          <w:sz w:val="28"/>
          <w:szCs w:val="28"/>
        </w:rPr>
        <w:t>;</w:t>
      </w:r>
    </w:p>
    <w:p w:rsidR="005D6C2F" w:rsidRDefault="005D6C2F" w:rsidP="002B0E64">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-заниматься на грамматическом тренажере </w:t>
      </w:r>
      <w:r w:rsidRPr="005D6C2F">
        <w:rPr>
          <w:rFonts w:ascii="Times New Roman" w:hAnsi="Times New Roman" w:cs="Times New Roman"/>
          <w:color w:val="000000" w:themeColor="text1"/>
          <w:sz w:val="28"/>
          <w:szCs w:val="28"/>
        </w:rPr>
        <w:t>https://interneturok.ru/lesson/english/3-klass/leksika-3/neopredelyonnye-mestoimeniya-some-any-no-i-ih-proizvodnye/trainers</w:t>
      </w:r>
      <w:r>
        <w:rPr>
          <w:rFonts w:ascii="Times New Roman" w:hAnsi="Times New Roman" w:cs="Times New Roman"/>
          <w:color w:val="000000" w:themeColor="text1"/>
          <w:sz w:val="28"/>
          <w:szCs w:val="28"/>
        </w:rPr>
        <w:t xml:space="preserve">, скриншот с результатами на электронную почту </w:t>
      </w:r>
      <w:hyperlink r:id="rId6" w:history="1">
        <w:r>
          <w:rPr>
            <w:rStyle w:val="a6"/>
            <w:rFonts w:ascii="Times New Roman" w:hAnsi="Times New Roman" w:cs="Times New Roman"/>
            <w:sz w:val="28"/>
            <w:szCs w:val="28"/>
            <w:lang w:val="en-US"/>
          </w:rPr>
          <w:t>ursan</w:t>
        </w:r>
        <w:r w:rsidRPr="005D6C2F">
          <w:rPr>
            <w:rStyle w:val="a6"/>
            <w:rFonts w:ascii="Times New Roman" w:hAnsi="Times New Roman" w:cs="Times New Roman"/>
            <w:sz w:val="28"/>
            <w:szCs w:val="28"/>
          </w:rPr>
          <w:t>82@</w:t>
        </w:r>
        <w:r>
          <w:rPr>
            <w:rStyle w:val="a6"/>
            <w:rFonts w:ascii="Times New Roman" w:hAnsi="Times New Roman" w:cs="Times New Roman"/>
            <w:sz w:val="28"/>
            <w:szCs w:val="28"/>
            <w:lang w:val="en-US"/>
          </w:rPr>
          <w:t>mail</w:t>
        </w:r>
        <w:r w:rsidRPr="005D6C2F">
          <w:rPr>
            <w:rStyle w:val="a6"/>
            <w:rFonts w:ascii="Times New Roman" w:hAnsi="Times New Roman" w:cs="Times New Roman"/>
            <w:sz w:val="28"/>
            <w:szCs w:val="28"/>
          </w:rPr>
          <w:t>.</w:t>
        </w:r>
        <w:r>
          <w:rPr>
            <w:rStyle w:val="a6"/>
            <w:rFonts w:ascii="Times New Roman" w:hAnsi="Times New Roman" w:cs="Times New Roman"/>
            <w:sz w:val="28"/>
            <w:szCs w:val="28"/>
            <w:lang w:val="en-US"/>
          </w:rPr>
          <w:t>ru</w:t>
        </w:r>
      </w:hyperlink>
      <w:r>
        <w:rPr>
          <w:rFonts w:ascii="Times New Roman" w:hAnsi="Times New Roman" w:cs="Times New Roman"/>
          <w:color w:val="000000" w:themeColor="text1"/>
          <w:sz w:val="28"/>
          <w:szCs w:val="28"/>
        </w:rPr>
        <w:t>;</w:t>
      </w:r>
    </w:p>
    <w:p w:rsidR="00CF2A6A" w:rsidRPr="00CF2A6A" w:rsidRDefault="00CF2A6A" w:rsidP="002B0E64">
      <w:pPr>
        <w:jc w:val="both"/>
        <w:rPr>
          <w:rFonts w:ascii="Times New Roman" w:hAnsi="Times New Roman" w:cs="Times New Roman"/>
          <w:color w:val="000000" w:themeColor="text1"/>
          <w:sz w:val="28"/>
          <w:szCs w:val="28"/>
        </w:rPr>
      </w:pPr>
      <w:r w:rsidRPr="00CF2A6A">
        <w:rPr>
          <w:rFonts w:ascii="Times New Roman" w:hAnsi="Times New Roman" w:cs="Times New Roman"/>
          <w:color w:val="000000" w:themeColor="text1"/>
          <w:sz w:val="28"/>
          <w:szCs w:val="28"/>
        </w:rPr>
        <w:t>-</w:t>
      </w:r>
      <w:r w:rsidRPr="00CF2A6A">
        <w:rPr>
          <w:rFonts w:ascii="Times New Roman" w:hAnsi="Times New Roman"/>
          <w:sz w:val="28"/>
          <w:szCs w:val="28"/>
        </w:rPr>
        <w:t xml:space="preserve"> индивидуальная беседа </w:t>
      </w:r>
      <w:r>
        <w:rPr>
          <w:rFonts w:ascii="Times New Roman" w:hAnsi="Times New Roman"/>
          <w:sz w:val="28"/>
          <w:szCs w:val="28"/>
        </w:rPr>
        <w:t xml:space="preserve">с педагогом </w:t>
      </w:r>
      <w:r w:rsidR="005D6C2F">
        <w:rPr>
          <w:rFonts w:ascii="Times New Roman" w:hAnsi="Times New Roman"/>
          <w:sz w:val="28"/>
          <w:szCs w:val="28"/>
        </w:rPr>
        <w:t xml:space="preserve">в </w:t>
      </w:r>
      <w:r w:rsidR="005D6C2F" w:rsidRPr="005D6C2F">
        <w:rPr>
          <w:rFonts w:ascii="Times New Roman" w:hAnsi="Times New Roman"/>
          <w:sz w:val="28"/>
          <w:szCs w:val="28"/>
        </w:rPr>
        <w:t xml:space="preserve"> </w:t>
      </w:r>
      <w:r w:rsidRPr="00CF2A6A">
        <w:rPr>
          <w:rFonts w:ascii="Times New Roman" w:hAnsi="Times New Roman"/>
          <w:sz w:val="28"/>
          <w:szCs w:val="28"/>
        </w:rPr>
        <w:t>приложени</w:t>
      </w:r>
      <w:r w:rsidR="005D6C2F">
        <w:rPr>
          <w:rFonts w:ascii="Times New Roman" w:hAnsi="Times New Roman"/>
          <w:sz w:val="28"/>
          <w:szCs w:val="28"/>
        </w:rPr>
        <w:t>и</w:t>
      </w:r>
      <w:r w:rsidRPr="00CF2A6A">
        <w:rPr>
          <w:rFonts w:ascii="Times New Roman" w:hAnsi="Times New Roman"/>
          <w:sz w:val="28"/>
          <w:szCs w:val="28"/>
        </w:rPr>
        <w:t xml:space="preserve"> </w:t>
      </w:r>
      <w:r w:rsidRPr="00CF2A6A">
        <w:rPr>
          <w:rFonts w:ascii="Times New Roman" w:hAnsi="Times New Roman"/>
          <w:sz w:val="28"/>
          <w:szCs w:val="28"/>
          <w:lang w:val="en-US"/>
        </w:rPr>
        <w:t>whatsApp</w:t>
      </w:r>
      <w:r w:rsidR="005D6C2F">
        <w:rPr>
          <w:rFonts w:ascii="Times New Roman" w:hAnsi="Times New Roman"/>
          <w:sz w:val="28"/>
          <w:szCs w:val="28"/>
        </w:rPr>
        <w:t>.</w:t>
      </w:r>
    </w:p>
    <w:p w:rsidR="00CF2A6A" w:rsidRDefault="005D6C2F">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Текст</w:t>
      </w:r>
      <w:r w:rsidRPr="005D6C2F">
        <w:rPr>
          <w:color w:val="000000"/>
          <w:sz w:val="27"/>
          <w:szCs w:val="27"/>
        </w:rPr>
        <w:t xml:space="preserve"> </w:t>
      </w:r>
      <w:r>
        <w:rPr>
          <w:color w:val="000000"/>
          <w:sz w:val="27"/>
          <w:szCs w:val="27"/>
        </w:rPr>
        <w:t>"Поездка в Корнвол"</w:t>
      </w:r>
    </w:p>
    <w:p w:rsidR="005D6C2F" w:rsidRDefault="005D6C2F">
      <w:pPr>
        <w:rPr>
          <w:rFonts w:ascii="Georgia" w:hAnsi="Georgia"/>
          <w:color w:val="1A1A1A"/>
          <w:shd w:val="clear" w:color="auto" w:fill="FFFFFF"/>
        </w:rPr>
      </w:pPr>
      <w:r w:rsidRPr="005D6C2F">
        <w:rPr>
          <w:rStyle w:val="a4"/>
          <w:rFonts w:ascii="Georgia" w:hAnsi="Georgia"/>
          <w:color w:val="1A1A1A"/>
          <w:bdr w:val="none" w:sz="0" w:space="0" w:color="auto" w:frame="1"/>
          <w:shd w:val="clear" w:color="auto" w:fill="FFFFFF"/>
          <w:lang w:val="en-US"/>
        </w:rPr>
        <w:t>Cornwall</w:t>
      </w:r>
      <w:r w:rsidRPr="005D6C2F">
        <w:rPr>
          <w:rFonts w:ascii="Georgia" w:hAnsi="Georgia"/>
          <w:color w:val="1A1A1A"/>
          <w:shd w:val="clear" w:color="auto" w:fill="FFFFFF"/>
          <w:lang w:val="en-US"/>
        </w:rPr>
        <w:t>, unitary authority and historic </w:t>
      </w:r>
      <w:hyperlink r:id="rId7" w:history="1">
        <w:r w:rsidRPr="005D6C2F">
          <w:rPr>
            <w:rStyle w:val="a6"/>
            <w:rFonts w:ascii="Georgia" w:hAnsi="Georgia"/>
            <w:color w:val="14599D"/>
            <w:shd w:val="clear" w:color="auto" w:fill="FFFFFF"/>
            <w:lang w:val="en-US"/>
          </w:rPr>
          <w:t>county</w:t>
        </w:r>
      </w:hyperlink>
      <w:r w:rsidRPr="005D6C2F">
        <w:rPr>
          <w:rFonts w:ascii="Georgia" w:hAnsi="Georgia"/>
          <w:color w:val="1A1A1A"/>
          <w:shd w:val="clear" w:color="auto" w:fill="FFFFFF"/>
          <w:lang w:val="en-US"/>
        </w:rPr>
        <w:t>, southwestern </w:t>
      </w:r>
      <w:hyperlink r:id="rId8" w:history="1">
        <w:r w:rsidRPr="005D6C2F">
          <w:rPr>
            <w:rStyle w:val="a6"/>
            <w:rFonts w:ascii="Georgia" w:hAnsi="Georgia"/>
            <w:color w:val="14599D"/>
            <w:shd w:val="clear" w:color="auto" w:fill="FFFFFF"/>
            <w:lang w:val="en-US"/>
          </w:rPr>
          <w:t>England</w:t>
        </w:r>
      </w:hyperlink>
      <w:r w:rsidRPr="005D6C2F">
        <w:rPr>
          <w:rFonts w:ascii="Georgia" w:hAnsi="Georgia"/>
          <w:color w:val="1A1A1A"/>
          <w:shd w:val="clear" w:color="auto" w:fill="FFFFFF"/>
          <w:lang w:val="en-US"/>
        </w:rPr>
        <w:t>, occupying a peninsula jutting into the </w:t>
      </w:r>
      <w:hyperlink r:id="rId9" w:history="1">
        <w:r w:rsidRPr="005D6C2F">
          <w:rPr>
            <w:rStyle w:val="a6"/>
            <w:rFonts w:ascii="Georgia" w:hAnsi="Georgia"/>
            <w:color w:val="14599D"/>
            <w:shd w:val="clear" w:color="auto" w:fill="FFFFFF"/>
            <w:lang w:val="en-US"/>
          </w:rPr>
          <w:t>Atlantic Ocean</w:t>
        </w:r>
      </w:hyperlink>
      <w:r w:rsidRPr="005D6C2F">
        <w:rPr>
          <w:rFonts w:ascii="Georgia" w:hAnsi="Georgia"/>
          <w:color w:val="1A1A1A"/>
          <w:shd w:val="clear" w:color="auto" w:fill="FFFFFF"/>
          <w:lang w:val="en-US"/>
        </w:rPr>
        <w:t>. </w:t>
      </w:r>
      <w:hyperlink r:id="rId10" w:history="1">
        <w:r w:rsidRPr="005D6C2F">
          <w:rPr>
            <w:rStyle w:val="a6"/>
            <w:rFonts w:ascii="Georgia" w:hAnsi="Georgia"/>
            <w:color w:val="14599D"/>
            <w:shd w:val="clear" w:color="auto" w:fill="FFFFFF"/>
            <w:lang w:val="en-US"/>
          </w:rPr>
          <w:t>Truro</w:t>
        </w:r>
      </w:hyperlink>
      <w:r w:rsidRPr="005D6C2F">
        <w:rPr>
          <w:rFonts w:ascii="Georgia" w:hAnsi="Georgia"/>
          <w:color w:val="1A1A1A"/>
          <w:shd w:val="clear" w:color="auto" w:fill="FFFFFF"/>
          <w:lang w:val="en-US"/>
        </w:rPr>
        <w:t> is the unitary authority’s administrative centre. The unitary authority covers nearly the same area as the historic county. However, the unitary authority includes an area extending west from Werrington along the River Otter that lies within the historic county of </w:t>
      </w:r>
      <w:hyperlink r:id="rId11" w:history="1">
        <w:r w:rsidRPr="005D6C2F">
          <w:rPr>
            <w:rStyle w:val="a6"/>
            <w:rFonts w:ascii="Georgia" w:hAnsi="Georgia"/>
            <w:color w:val="14599D"/>
            <w:shd w:val="clear" w:color="auto" w:fill="FFFFFF"/>
            <w:lang w:val="en-US"/>
          </w:rPr>
          <w:t>Devon</w:t>
        </w:r>
      </w:hyperlink>
      <w:r w:rsidRPr="005D6C2F">
        <w:rPr>
          <w:rFonts w:ascii="Georgia" w:hAnsi="Georgia"/>
          <w:color w:val="1A1A1A"/>
          <w:shd w:val="clear" w:color="auto" w:fill="FFFFFF"/>
          <w:lang w:val="en-US"/>
        </w:rPr>
        <w:t>, and it does not include the </w:t>
      </w:r>
      <w:hyperlink r:id="rId12" w:history="1">
        <w:r w:rsidRPr="005D6C2F">
          <w:rPr>
            <w:rStyle w:val="a6"/>
            <w:rFonts w:ascii="Georgia" w:hAnsi="Georgia"/>
            <w:color w:val="14599D"/>
            <w:shd w:val="clear" w:color="auto" w:fill="FFFFFF"/>
            <w:lang w:val="en-US"/>
          </w:rPr>
          <w:t>Isles of Scilly</w:t>
        </w:r>
      </w:hyperlink>
      <w:r w:rsidRPr="005D6C2F">
        <w:rPr>
          <w:rFonts w:ascii="Georgia" w:hAnsi="Georgia"/>
          <w:color w:val="1A1A1A"/>
          <w:shd w:val="clear" w:color="auto" w:fill="FFFFFF"/>
          <w:lang w:val="en-US"/>
        </w:rPr>
        <w:t>, in the Atlantic Ocean, which are part of the historic county of Cornwall but administratively are a unitary authority unto themselves.</w:t>
      </w:r>
    </w:p>
    <w:p w:rsidR="005D6C2F" w:rsidRPr="005D6C2F" w:rsidRDefault="005D6C2F">
      <w:pPr>
        <w:rPr>
          <w:rFonts w:ascii="Times New Roman" w:hAnsi="Times New Roman" w:cs="Times New Roman"/>
          <w:b/>
          <w:color w:val="000000" w:themeColor="text1"/>
          <w:sz w:val="28"/>
          <w:szCs w:val="28"/>
          <w:lang w:val="en-US"/>
        </w:rPr>
      </w:pPr>
      <w:r w:rsidRPr="005D6C2F">
        <w:rPr>
          <w:rFonts w:ascii="Georgia" w:hAnsi="Georgia"/>
          <w:color w:val="1A1A1A"/>
          <w:shd w:val="clear" w:color="auto" w:fill="FFFFFF"/>
          <w:lang w:val="en-US"/>
        </w:rPr>
        <w:t>Cornwall is the most remote of English counties. Its eastern boundary, on the </w:t>
      </w:r>
      <w:hyperlink r:id="rId13" w:history="1">
        <w:r w:rsidRPr="005D6C2F">
          <w:rPr>
            <w:rStyle w:val="a6"/>
            <w:rFonts w:ascii="Georgia" w:hAnsi="Georgia"/>
            <w:color w:val="14599D"/>
            <w:shd w:val="clear" w:color="auto" w:fill="FFFFFF"/>
            <w:lang w:val="en-US"/>
          </w:rPr>
          <w:t>River Tamar</w:t>
        </w:r>
      </w:hyperlink>
      <w:r w:rsidRPr="005D6C2F">
        <w:rPr>
          <w:rFonts w:ascii="Georgia" w:hAnsi="Georgia"/>
          <w:color w:val="1A1A1A"/>
          <w:shd w:val="clear" w:color="auto" w:fill="FFFFFF"/>
          <w:lang w:val="en-US"/>
        </w:rPr>
        <w:t>, is some 200 miles (320 km) distant from </w:t>
      </w:r>
      <w:hyperlink r:id="rId14" w:history="1">
        <w:r w:rsidRPr="005D6C2F">
          <w:rPr>
            <w:rStyle w:val="a6"/>
            <w:rFonts w:ascii="Georgia" w:hAnsi="Georgia"/>
            <w:color w:val="14599D"/>
            <w:shd w:val="clear" w:color="auto" w:fill="FFFFFF"/>
            <w:lang w:val="en-US"/>
          </w:rPr>
          <w:t>London</w:t>
        </w:r>
      </w:hyperlink>
      <w:r w:rsidRPr="005D6C2F">
        <w:rPr>
          <w:rFonts w:ascii="Georgia" w:hAnsi="Georgia"/>
          <w:color w:val="1A1A1A"/>
          <w:shd w:val="clear" w:color="auto" w:fill="FFFFFF"/>
          <w:lang w:val="en-US"/>
        </w:rPr>
        <w:t>. Cornwall’s westernmost town, </w:t>
      </w:r>
      <w:hyperlink r:id="rId15" w:history="1">
        <w:r w:rsidRPr="005D6C2F">
          <w:rPr>
            <w:rStyle w:val="a6"/>
            <w:rFonts w:ascii="Georgia" w:hAnsi="Georgia"/>
            <w:color w:val="14599D"/>
            <w:shd w:val="clear" w:color="auto" w:fill="FFFFFF"/>
            <w:lang w:val="en-US"/>
          </w:rPr>
          <w:t>Penzance</w:t>
        </w:r>
      </w:hyperlink>
      <w:r w:rsidRPr="005D6C2F">
        <w:rPr>
          <w:rFonts w:ascii="Georgia" w:hAnsi="Georgia"/>
          <w:color w:val="1A1A1A"/>
          <w:shd w:val="clear" w:color="auto" w:fill="FFFFFF"/>
          <w:lang w:val="en-US"/>
        </w:rPr>
        <w:t>, lies another 80 miles (130 km) farther from London and close by </w:t>
      </w:r>
      <w:hyperlink r:id="rId16" w:history="1">
        <w:r w:rsidRPr="005D6C2F">
          <w:rPr>
            <w:rStyle w:val="a6"/>
            <w:rFonts w:ascii="Georgia" w:hAnsi="Georgia"/>
            <w:color w:val="14599D"/>
            <w:shd w:val="clear" w:color="auto" w:fill="FFFFFF"/>
            <w:lang w:val="en-US"/>
          </w:rPr>
          <w:t>Land’s End</w:t>
        </w:r>
      </w:hyperlink>
      <w:r w:rsidRPr="005D6C2F">
        <w:rPr>
          <w:rFonts w:ascii="Georgia" w:hAnsi="Georgia"/>
          <w:color w:val="1A1A1A"/>
          <w:shd w:val="clear" w:color="auto" w:fill="FFFFFF"/>
          <w:lang w:val="en-US"/>
        </w:rPr>
        <w:t>, the traditional southwestern extreme of Great Britain. The Isles of Scilly lie an additional 35 miles (56 km) southwest of Penzance in the Atlantic Ocean. From 1974 until 2009 Cornwall was an administrative county that </w:t>
      </w:r>
      <w:hyperlink r:id="rId17" w:history="1">
        <w:r w:rsidRPr="005D6C2F">
          <w:rPr>
            <w:rStyle w:val="a6"/>
            <w:rFonts w:ascii="Georgia" w:hAnsi="Georgia"/>
            <w:color w:val="000000"/>
            <w:shd w:val="clear" w:color="auto" w:fill="FFFFFF"/>
            <w:lang w:val="en-US"/>
          </w:rPr>
          <w:t>comprised</w:t>
        </w:r>
      </w:hyperlink>
      <w:r w:rsidRPr="005D6C2F">
        <w:rPr>
          <w:rFonts w:ascii="Georgia" w:hAnsi="Georgia"/>
          <w:color w:val="1A1A1A"/>
          <w:shd w:val="clear" w:color="auto" w:fill="FFFFFF"/>
          <w:lang w:val="en-US"/>
        </w:rPr>
        <w:t> six districts, which, except for the largest, </w:t>
      </w:r>
      <w:hyperlink r:id="rId18" w:history="1">
        <w:r w:rsidRPr="005D6C2F">
          <w:rPr>
            <w:rStyle w:val="a6"/>
            <w:rFonts w:ascii="Georgia" w:hAnsi="Georgia"/>
            <w:color w:val="14599D"/>
            <w:shd w:val="clear" w:color="auto" w:fill="FFFFFF"/>
            <w:lang w:val="en-US"/>
          </w:rPr>
          <w:t>North Cornwall</w:t>
        </w:r>
      </w:hyperlink>
      <w:r w:rsidRPr="005D6C2F">
        <w:rPr>
          <w:rFonts w:ascii="Georgia" w:hAnsi="Georgia"/>
          <w:color w:val="1A1A1A"/>
          <w:shd w:val="clear" w:color="auto" w:fill="FFFFFF"/>
          <w:lang w:val="en-US"/>
        </w:rPr>
        <w:t>, revived traditional Cornish names—</w:t>
      </w:r>
      <w:hyperlink r:id="rId19" w:history="1">
        <w:r w:rsidRPr="005D6C2F">
          <w:rPr>
            <w:rStyle w:val="a6"/>
            <w:rFonts w:ascii="Georgia" w:hAnsi="Georgia"/>
            <w:color w:val="14599D"/>
            <w:shd w:val="clear" w:color="auto" w:fill="FFFFFF"/>
            <w:lang w:val="en-US"/>
          </w:rPr>
          <w:t>Caradon</w:t>
        </w:r>
      </w:hyperlink>
      <w:r w:rsidRPr="005D6C2F">
        <w:rPr>
          <w:rFonts w:ascii="Georgia" w:hAnsi="Georgia"/>
          <w:color w:val="1A1A1A"/>
          <w:shd w:val="clear" w:color="auto" w:fill="FFFFFF"/>
          <w:lang w:val="en-US"/>
        </w:rPr>
        <w:t>, </w:t>
      </w:r>
      <w:hyperlink r:id="rId20" w:history="1">
        <w:r w:rsidRPr="005D6C2F">
          <w:rPr>
            <w:rStyle w:val="a6"/>
            <w:rFonts w:ascii="Georgia" w:hAnsi="Georgia"/>
            <w:color w:val="14599D"/>
            <w:shd w:val="clear" w:color="auto" w:fill="FFFFFF"/>
            <w:lang w:val="en-US"/>
          </w:rPr>
          <w:t>Carrick</w:t>
        </w:r>
      </w:hyperlink>
      <w:r w:rsidRPr="005D6C2F">
        <w:rPr>
          <w:rFonts w:ascii="Georgia" w:hAnsi="Georgia"/>
          <w:color w:val="1A1A1A"/>
          <w:shd w:val="clear" w:color="auto" w:fill="FFFFFF"/>
          <w:lang w:val="en-US"/>
        </w:rPr>
        <w:t>, </w:t>
      </w:r>
      <w:hyperlink r:id="rId21" w:history="1">
        <w:r w:rsidRPr="005D6C2F">
          <w:rPr>
            <w:rStyle w:val="a6"/>
            <w:rFonts w:ascii="Georgia" w:hAnsi="Georgia"/>
            <w:color w:val="14599D"/>
            <w:shd w:val="clear" w:color="auto" w:fill="FFFFFF"/>
            <w:lang w:val="en-US"/>
          </w:rPr>
          <w:t>Kerrier</w:t>
        </w:r>
      </w:hyperlink>
      <w:r w:rsidRPr="005D6C2F">
        <w:rPr>
          <w:rFonts w:ascii="Georgia" w:hAnsi="Georgia"/>
          <w:color w:val="1A1A1A"/>
          <w:shd w:val="clear" w:color="auto" w:fill="FFFFFF"/>
          <w:lang w:val="en-US"/>
        </w:rPr>
        <w:t>, </w:t>
      </w:r>
      <w:hyperlink r:id="rId22" w:history="1">
        <w:r w:rsidRPr="005D6C2F">
          <w:rPr>
            <w:rStyle w:val="a6"/>
            <w:rFonts w:ascii="Georgia" w:hAnsi="Georgia"/>
            <w:color w:val="14599D"/>
            <w:shd w:val="clear" w:color="auto" w:fill="FFFFFF"/>
            <w:lang w:val="en-US"/>
          </w:rPr>
          <w:t>Penwith</w:t>
        </w:r>
      </w:hyperlink>
      <w:r w:rsidRPr="005D6C2F">
        <w:rPr>
          <w:rFonts w:ascii="Georgia" w:hAnsi="Georgia"/>
          <w:color w:val="1A1A1A"/>
          <w:shd w:val="clear" w:color="auto" w:fill="FFFFFF"/>
          <w:lang w:val="en-US"/>
        </w:rPr>
        <w:t>, and the borough of </w:t>
      </w:r>
      <w:hyperlink r:id="rId23" w:history="1">
        <w:r w:rsidRPr="005D6C2F">
          <w:rPr>
            <w:rStyle w:val="a6"/>
            <w:rFonts w:ascii="Georgia" w:hAnsi="Georgia"/>
            <w:color w:val="14599D"/>
            <w:shd w:val="clear" w:color="auto" w:fill="FFFFFF"/>
            <w:lang w:val="en-US"/>
          </w:rPr>
          <w:t>Restormel</w:t>
        </w:r>
      </w:hyperlink>
      <w:r w:rsidRPr="005D6C2F">
        <w:rPr>
          <w:rFonts w:ascii="Georgia" w:hAnsi="Georgia"/>
          <w:color w:val="1A1A1A"/>
          <w:shd w:val="clear" w:color="auto" w:fill="FFFFFF"/>
          <w:lang w:val="en-US"/>
        </w:rPr>
        <w:t>—that were unfamiliar to some English ears, though not to Cornishmen, for whom crossing the Tamar was to enter England. An administrative reorganization in April 2009 eliminated the districts and transformed the administrative county into a unitary authority.</w:t>
      </w:r>
    </w:p>
    <w:sectPr w:rsidR="005D6C2F" w:rsidRPr="005D6C2F" w:rsidSect="002429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E24B87"/>
    <w:rsid w:val="0001548F"/>
    <w:rsid w:val="000B7FB0"/>
    <w:rsid w:val="00226DDF"/>
    <w:rsid w:val="00242907"/>
    <w:rsid w:val="002B0E64"/>
    <w:rsid w:val="003E21FC"/>
    <w:rsid w:val="00401D8D"/>
    <w:rsid w:val="005D6C2F"/>
    <w:rsid w:val="006A4B5A"/>
    <w:rsid w:val="006F3B73"/>
    <w:rsid w:val="00741175"/>
    <w:rsid w:val="009B7AB0"/>
    <w:rsid w:val="009C5DFE"/>
    <w:rsid w:val="009F5737"/>
    <w:rsid w:val="00A179E6"/>
    <w:rsid w:val="00BF08C2"/>
    <w:rsid w:val="00CF2A6A"/>
    <w:rsid w:val="00D83F51"/>
    <w:rsid w:val="00DC25D1"/>
    <w:rsid w:val="00DD621F"/>
    <w:rsid w:val="00E24B87"/>
    <w:rsid w:val="00E61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place/England" TargetMode="External"/><Relationship Id="rId13" Type="http://schemas.openxmlformats.org/officeDocument/2006/relationships/hyperlink" Target="https://www.britannica.com/place/River-Tamar-England" TargetMode="External"/><Relationship Id="rId18" Type="http://schemas.openxmlformats.org/officeDocument/2006/relationships/hyperlink" Target="https://www.britannica.com/place/North-Cornwall" TargetMode="External"/><Relationship Id="rId3" Type="http://schemas.openxmlformats.org/officeDocument/2006/relationships/settings" Target="settings.xml"/><Relationship Id="rId21" Type="http://schemas.openxmlformats.org/officeDocument/2006/relationships/hyperlink" Target="https://www.britannica.com/place/Kerrier" TargetMode="External"/><Relationship Id="rId7" Type="http://schemas.openxmlformats.org/officeDocument/2006/relationships/hyperlink" Target="https://www.britannica.com/topic/county" TargetMode="External"/><Relationship Id="rId12" Type="http://schemas.openxmlformats.org/officeDocument/2006/relationships/hyperlink" Target="https://www.britannica.com/place/Isles-of-Scilly-islands-England-United-Kingdom" TargetMode="External"/><Relationship Id="rId17" Type="http://schemas.openxmlformats.org/officeDocument/2006/relationships/hyperlink" Target="https://www.merriam-webster.com/dictionary/comprise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ritannica.com/place/Lands-End" TargetMode="External"/><Relationship Id="rId20" Type="http://schemas.openxmlformats.org/officeDocument/2006/relationships/hyperlink" Target="https://www.britannica.com/place/Carrick" TargetMode="External"/><Relationship Id="rId1" Type="http://schemas.openxmlformats.org/officeDocument/2006/relationships/numbering" Target="numbering.xml"/><Relationship Id="rId6" Type="http://schemas.openxmlformats.org/officeDocument/2006/relationships/hyperlink" Target="mailto:25106007395@edu.tatar.ru" TargetMode="External"/><Relationship Id="rId11" Type="http://schemas.openxmlformats.org/officeDocument/2006/relationships/hyperlink" Target="https://www.britannica.com/place/Devon" TargetMode="External"/><Relationship Id="rId24" Type="http://schemas.openxmlformats.org/officeDocument/2006/relationships/fontTable" Target="fontTable.xml"/><Relationship Id="rId5" Type="http://schemas.openxmlformats.org/officeDocument/2006/relationships/hyperlink" Target="mailto:25106007395@edu.tatar.ru" TargetMode="External"/><Relationship Id="rId15" Type="http://schemas.openxmlformats.org/officeDocument/2006/relationships/hyperlink" Target="https://www.britannica.com/place/Penzance" TargetMode="External"/><Relationship Id="rId23" Type="http://schemas.openxmlformats.org/officeDocument/2006/relationships/hyperlink" Target="https://www.britannica.com/place/Restormel" TargetMode="External"/><Relationship Id="rId10" Type="http://schemas.openxmlformats.org/officeDocument/2006/relationships/hyperlink" Target="https://www.britannica.com/place/Truro-England" TargetMode="External"/><Relationship Id="rId19" Type="http://schemas.openxmlformats.org/officeDocument/2006/relationships/hyperlink" Target="https://www.britannica.com/place/Caradon" TargetMode="External"/><Relationship Id="rId4" Type="http://schemas.openxmlformats.org/officeDocument/2006/relationships/webSettings" Target="webSettings.xml"/><Relationship Id="rId9" Type="http://schemas.openxmlformats.org/officeDocument/2006/relationships/hyperlink" Target="https://www.britannica.com/place/Atlantic-Ocean" TargetMode="External"/><Relationship Id="rId14" Type="http://schemas.openxmlformats.org/officeDocument/2006/relationships/hyperlink" Target="https://www.britannica.com/place/London" TargetMode="External"/><Relationship Id="rId22" Type="http://schemas.openxmlformats.org/officeDocument/2006/relationships/hyperlink" Target="https://www.britannica.com/place/Penwit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510</Words>
  <Characters>2913</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3</cp:revision>
  <cp:lastPrinted>2020-03-27T10:24:00Z</cp:lastPrinted>
  <dcterms:created xsi:type="dcterms:W3CDTF">2020-03-30T21:57:00Z</dcterms:created>
  <dcterms:modified xsi:type="dcterms:W3CDTF">2020-03-30T22:29:00Z</dcterms:modified>
</cp:coreProperties>
</file>